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1" w:rsidRDefault="00D14EC8" w:rsidP="006D41F1">
      <w:pPr>
        <w:ind w:left="-284"/>
        <w:jc w:val="both"/>
        <w:rPr>
          <w:sz w:val="26"/>
          <w:szCs w:val="26"/>
        </w:rPr>
      </w:pPr>
      <w:r>
        <w:pict>
          <v:rect id="_x0000_s1040" style="position:absolute;left:0;text-align:left;margin-left:-6.75pt;margin-top:-4.85pt;width:468.05pt;height:104.4pt;z-index:1" o:allowincell="f" fillcolor="#ccc">
            <v:fill color2="#f2f2f2"/>
            <v:textbox inset="0,0,0,0">
              <w:txbxContent>
                <w:p w:rsidR="006D41F1" w:rsidRDefault="006D41F1" w:rsidP="006D41F1">
                  <w:pPr>
                    <w:ind w:left="142" w:right="208"/>
                    <w:jc w:val="both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6D41F1" w:rsidRDefault="006D41F1" w:rsidP="006D41F1">
                  <w:pPr>
                    <w:pStyle w:val="Textoembloco"/>
                    <w:rPr>
                      <w:rFonts w:ascii="Courier (W1)" w:hAnsi="Courier (W1)" w:cs="Courier (W1)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PAUTA DA ORDEM DO DIA DA </w:t>
                  </w:r>
                  <w:r w:rsidR="00C936C9">
                    <w:rPr>
                      <w:sz w:val="28"/>
                      <w:szCs w:val="28"/>
                    </w:rPr>
                    <w:t>SEXAGÉSIMA TERCEIRA</w:t>
                  </w:r>
                  <w:r>
                    <w:rPr>
                      <w:sz w:val="28"/>
                      <w:szCs w:val="28"/>
                    </w:rPr>
                    <w:t xml:space="preserve"> REUNIÃO ORDINÁRIA DA TERCEIRA SESSÃO LEGISLATIVA DA DÉCIMA SÉTIMA LEGISLATURA DA CÂMARA DE VEREADORES DE PIRACICABA, QUE SE REALIZARÁ AOS </w:t>
                  </w:r>
                  <w:r w:rsidR="00C936C9">
                    <w:rPr>
                      <w:sz w:val="28"/>
                      <w:szCs w:val="28"/>
                    </w:rPr>
                    <w:t xml:space="preserve">TRINTA E UM </w:t>
                  </w:r>
                  <w:r>
                    <w:rPr>
                      <w:sz w:val="28"/>
                      <w:szCs w:val="28"/>
                    </w:rPr>
                    <w:t>DIAS DO MÊS DE</w:t>
                  </w:r>
                  <w:r w:rsidR="00C936C9">
                    <w:rPr>
                      <w:sz w:val="28"/>
                      <w:szCs w:val="28"/>
                    </w:rPr>
                    <w:t xml:space="preserve"> OUTUBRO </w:t>
                  </w:r>
                  <w:r>
                    <w:rPr>
                      <w:sz w:val="28"/>
                      <w:szCs w:val="28"/>
                    </w:rPr>
                    <w:t>DO ANO DE DOIS MIL E DEZENOVE, ÀS DEZENOVE HORAS E TRINTA MINUTOS.</w:t>
                  </w:r>
                </w:p>
                <w:p w:rsidR="006D41F1" w:rsidRDefault="006D41F1" w:rsidP="006D41F1"/>
              </w:txbxContent>
            </v:textbox>
          </v:rect>
        </w:pict>
      </w:r>
    </w:p>
    <w:p w:rsidR="006D41F1" w:rsidRDefault="006D41F1" w:rsidP="006D41F1">
      <w:pPr>
        <w:jc w:val="both"/>
        <w:rPr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Pr="005148A8" w:rsidRDefault="006D41F1" w:rsidP="006D41F1">
      <w:pPr>
        <w:pStyle w:val="Ttulo1"/>
        <w:rPr>
          <w:sz w:val="16"/>
          <w:szCs w:val="16"/>
        </w:rPr>
      </w:pPr>
    </w:p>
    <w:p w:rsidR="005D2F05" w:rsidRPr="005148A8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16"/>
          <w:szCs w:val="16"/>
        </w:rPr>
      </w:pPr>
    </w:p>
    <w:p w:rsidR="005D2F05" w:rsidRDefault="005D2F05" w:rsidP="005D2F0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 M   D I S C U S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Ã O   Ú N I C A</w:t>
      </w:r>
    </w:p>
    <w:p w:rsidR="005D2F05" w:rsidRPr="00A96438" w:rsidRDefault="005D2F05" w:rsidP="005D2F05">
      <w:pPr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pStyle w:val="Ttulo4"/>
      </w:pPr>
      <w:r>
        <w:t>Moções</w:t>
      </w:r>
    </w:p>
    <w:p w:rsidR="005D2F05" w:rsidRPr="00A96438" w:rsidRDefault="005D2F05" w:rsidP="005D2F05">
      <w:pPr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506E9D">
        <w:rPr>
          <w:rFonts w:ascii="Arial" w:hAnsi="Arial" w:cs="Arial"/>
          <w:b/>
          <w:bCs/>
          <w:sz w:val="26"/>
          <w:szCs w:val="26"/>
        </w:rPr>
        <w:t>201</w:t>
      </w:r>
      <w:r>
        <w:rPr>
          <w:rFonts w:ascii="Arial" w:hAnsi="Arial" w:cs="Arial"/>
          <w:b/>
          <w:bCs/>
          <w:sz w:val="26"/>
          <w:szCs w:val="26"/>
        </w:rPr>
        <w:t xml:space="preserve">/19 - </w:t>
      </w:r>
      <w:r>
        <w:rPr>
          <w:rFonts w:ascii="Arial" w:hAnsi="Arial" w:cs="Arial"/>
          <w:sz w:val="26"/>
          <w:szCs w:val="26"/>
        </w:rPr>
        <w:t>De autoria do</w:t>
      </w:r>
      <w:r w:rsidR="00506E9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vereador</w:t>
      </w:r>
      <w:r w:rsidR="00506E9D">
        <w:rPr>
          <w:rFonts w:ascii="Arial" w:hAnsi="Arial" w:cs="Arial"/>
          <w:sz w:val="26"/>
          <w:szCs w:val="26"/>
        </w:rPr>
        <w:t xml:space="preserve">es </w:t>
      </w:r>
      <w:proofErr w:type="spellStart"/>
      <w:r w:rsidR="00506E9D">
        <w:rPr>
          <w:rFonts w:ascii="Arial" w:hAnsi="Arial" w:cs="Arial"/>
          <w:sz w:val="26"/>
          <w:szCs w:val="26"/>
        </w:rPr>
        <w:t>Isac</w:t>
      </w:r>
      <w:proofErr w:type="spellEnd"/>
      <w:r w:rsidR="00506E9D">
        <w:rPr>
          <w:rFonts w:ascii="Arial" w:hAnsi="Arial" w:cs="Arial"/>
          <w:sz w:val="26"/>
          <w:szCs w:val="26"/>
        </w:rPr>
        <w:t xml:space="preserve"> Alves de Souza e André Gustavo Bandeira</w:t>
      </w:r>
      <w:r>
        <w:rPr>
          <w:rFonts w:ascii="Arial" w:hAnsi="Arial" w:cs="Arial"/>
          <w:sz w:val="26"/>
          <w:szCs w:val="26"/>
        </w:rPr>
        <w:t xml:space="preserve">, </w:t>
      </w:r>
      <w:r w:rsidRPr="00506E9D">
        <w:rPr>
          <w:rFonts w:ascii="Arial" w:hAnsi="Arial" w:cs="Arial"/>
          <w:sz w:val="26"/>
          <w:szCs w:val="26"/>
        </w:rPr>
        <w:t>de</w:t>
      </w:r>
      <w:r w:rsidR="00506E9D" w:rsidRPr="00506E9D">
        <w:rPr>
          <w:rFonts w:ascii="Arial" w:hAnsi="Arial" w:cs="Arial"/>
          <w:sz w:val="26"/>
          <w:szCs w:val="26"/>
        </w:rPr>
        <w:t xml:space="preserve"> </w:t>
      </w:r>
      <w:r w:rsidR="00506E9D">
        <w:rPr>
          <w:rFonts w:ascii="Arial" w:hAnsi="Arial" w:cs="Arial"/>
          <w:bCs/>
          <w:sz w:val="26"/>
          <w:szCs w:val="26"/>
        </w:rPr>
        <w:t>a</w:t>
      </w:r>
      <w:r w:rsidR="00506E9D" w:rsidRPr="00506E9D">
        <w:rPr>
          <w:rFonts w:ascii="Arial" w:hAnsi="Arial" w:cs="Arial"/>
          <w:bCs/>
          <w:sz w:val="26"/>
          <w:szCs w:val="26"/>
        </w:rPr>
        <w:t xml:space="preserve">pelo ao Senado Federal para </w:t>
      </w:r>
      <w:r w:rsidR="00506E9D">
        <w:rPr>
          <w:rFonts w:ascii="Arial" w:hAnsi="Arial" w:cs="Arial"/>
          <w:bCs/>
          <w:sz w:val="26"/>
          <w:szCs w:val="26"/>
        </w:rPr>
        <w:t>que a</w:t>
      </w:r>
      <w:r w:rsidR="00506E9D" w:rsidRPr="00506E9D">
        <w:rPr>
          <w:rFonts w:ascii="Arial" w:hAnsi="Arial" w:cs="Arial"/>
          <w:bCs/>
          <w:sz w:val="26"/>
          <w:szCs w:val="26"/>
        </w:rPr>
        <w:t>prov</w:t>
      </w:r>
      <w:r w:rsidR="00506E9D">
        <w:rPr>
          <w:rFonts w:ascii="Arial" w:hAnsi="Arial" w:cs="Arial"/>
          <w:bCs/>
          <w:sz w:val="26"/>
          <w:szCs w:val="26"/>
        </w:rPr>
        <w:t xml:space="preserve">e o </w:t>
      </w:r>
      <w:r w:rsidR="00506E9D" w:rsidRPr="00506E9D">
        <w:rPr>
          <w:rFonts w:ascii="Arial" w:hAnsi="Arial" w:cs="Arial"/>
          <w:bCs/>
          <w:sz w:val="26"/>
          <w:szCs w:val="26"/>
        </w:rPr>
        <w:t>PL 1615/2019 que dispõe sobre a classificação da visão monocular como deficiência sensorial, do tipo visual, assegurando os mesmos direitos e benefícios previstos na legislação para a pessoa com deficiência – Lei “Amália Barros”.</w:t>
      </w:r>
    </w:p>
    <w:p w:rsidR="005D2F05" w:rsidRPr="00A96438" w:rsidRDefault="005D2F05" w:rsidP="005D2F05">
      <w:pPr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6F0F9E">
        <w:rPr>
          <w:rFonts w:ascii="Arial" w:hAnsi="Arial" w:cs="Arial"/>
          <w:b/>
          <w:bCs/>
          <w:sz w:val="26"/>
          <w:szCs w:val="26"/>
        </w:rPr>
        <w:t>202</w:t>
      </w:r>
      <w:r>
        <w:rPr>
          <w:rFonts w:ascii="Arial" w:hAnsi="Arial" w:cs="Arial"/>
          <w:b/>
          <w:bCs/>
          <w:sz w:val="26"/>
          <w:szCs w:val="26"/>
        </w:rPr>
        <w:t xml:space="preserve">/19 - </w:t>
      </w:r>
      <w:r>
        <w:rPr>
          <w:rFonts w:ascii="Arial" w:hAnsi="Arial" w:cs="Arial"/>
          <w:sz w:val="26"/>
          <w:szCs w:val="26"/>
        </w:rPr>
        <w:t xml:space="preserve">De autoria do vereador </w:t>
      </w:r>
      <w:r w:rsidR="00506E9D">
        <w:rPr>
          <w:rFonts w:ascii="Arial" w:hAnsi="Arial" w:cs="Arial"/>
          <w:sz w:val="26"/>
          <w:szCs w:val="26"/>
        </w:rPr>
        <w:t>André Gustavo Bandeira</w:t>
      </w:r>
      <w:r>
        <w:rPr>
          <w:rFonts w:ascii="Arial" w:hAnsi="Arial" w:cs="Arial"/>
          <w:sz w:val="26"/>
          <w:szCs w:val="26"/>
        </w:rPr>
        <w:t>, de</w:t>
      </w:r>
      <w:r w:rsidR="00506E9D">
        <w:rPr>
          <w:rFonts w:ascii="Arial" w:hAnsi="Arial" w:cs="Arial"/>
          <w:sz w:val="26"/>
          <w:szCs w:val="26"/>
        </w:rPr>
        <w:t xml:space="preserve"> aplausos à Academia </w:t>
      </w:r>
      <w:proofErr w:type="spellStart"/>
      <w:r w:rsidR="00506E9D">
        <w:rPr>
          <w:rFonts w:ascii="Arial" w:hAnsi="Arial" w:cs="Arial"/>
          <w:sz w:val="26"/>
          <w:szCs w:val="26"/>
        </w:rPr>
        <w:t>Bio</w:t>
      </w:r>
      <w:proofErr w:type="spellEnd"/>
      <w:r w:rsidR="00506E9D">
        <w:rPr>
          <w:rFonts w:ascii="Arial" w:hAnsi="Arial" w:cs="Arial"/>
          <w:sz w:val="26"/>
          <w:szCs w:val="26"/>
        </w:rPr>
        <w:t xml:space="preserve"> Ritmo pelo 10º aniversário de fundação.</w:t>
      </w:r>
    </w:p>
    <w:p w:rsidR="005D2F05" w:rsidRPr="00A96438" w:rsidRDefault="005D2F05" w:rsidP="005D2F05">
      <w:pPr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pStyle w:val="Ttulo4"/>
      </w:pPr>
      <w:r>
        <w:t>Requerimentos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5E367A">
        <w:rPr>
          <w:rFonts w:ascii="Arial" w:hAnsi="Arial" w:cs="Arial"/>
          <w:b/>
          <w:bCs/>
          <w:sz w:val="26"/>
          <w:szCs w:val="26"/>
        </w:rPr>
        <w:t>850</w:t>
      </w:r>
      <w:r>
        <w:rPr>
          <w:rFonts w:ascii="Arial" w:hAnsi="Arial" w:cs="Arial"/>
          <w:b/>
          <w:bCs/>
          <w:sz w:val="26"/>
          <w:szCs w:val="26"/>
        </w:rPr>
        <w:t>/19 -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r w:rsidR="005E367A">
        <w:rPr>
          <w:rFonts w:ascii="Arial" w:hAnsi="Arial" w:cs="Arial"/>
          <w:sz w:val="26"/>
          <w:szCs w:val="26"/>
        </w:rPr>
        <w:t xml:space="preserve">Ary de Camargo Pedroso Júnior,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5E367A">
        <w:rPr>
          <w:rFonts w:ascii="Arial" w:hAnsi="Arial" w:cs="Arial"/>
          <w:sz w:val="26"/>
          <w:szCs w:val="26"/>
        </w:rPr>
        <w:t xml:space="preserve"> fiscalização de fios, </w:t>
      </w:r>
      <w:proofErr w:type="gramStart"/>
      <w:r w:rsidR="005E367A">
        <w:rPr>
          <w:rFonts w:ascii="Arial" w:hAnsi="Arial" w:cs="Arial"/>
          <w:sz w:val="26"/>
          <w:szCs w:val="26"/>
        </w:rPr>
        <w:t>cabos</w:t>
      </w:r>
      <w:proofErr w:type="gramEnd"/>
      <w:r w:rsidR="005E367A">
        <w:rPr>
          <w:rFonts w:ascii="Arial" w:hAnsi="Arial" w:cs="Arial"/>
          <w:sz w:val="26"/>
          <w:szCs w:val="26"/>
        </w:rPr>
        <w:t xml:space="preserve"> soltos e rompidos nos postes públicos do Município.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FE1E60">
        <w:rPr>
          <w:rFonts w:ascii="Arial" w:hAnsi="Arial" w:cs="Arial"/>
          <w:b/>
          <w:bCs/>
          <w:sz w:val="26"/>
          <w:szCs w:val="26"/>
        </w:rPr>
        <w:t>853</w:t>
      </w:r>
      <w:r>
        <w:rPr>
          <w:rFonts w:ascii="Arial" w:hAnsi="Arial" w:cs="Arial"/>
          <w:b/>
          <w:bCs/>
          <w:sz w:val="26"/>
          <w:szCs w:val="26"/>
        </w:rPr>
        <w:t>/19 -</w:t>
      </w:r>
      <w:r w:rsidR="00FE1E60">
        <w:rPr>
          <w:rFonts w:ascii="Arial" w:hAnsi="Arial" w:cs="Arial"/>
          <w:sz w:val="26"/>
          <w:szCs w:val="26"/>
        </w:rPr>
        <w:t xml:space="preserve"> De autoria da</w:t>
      </w:r>
      <w:r>
        <w:rPr>
          <w:rFonts w:ascii="Arial" w:hAnsi="Arial" w:cs="Arial"/>
          <w:sz w:val="26"/>
          <w:szCs w:val="26"/>
        </w:rPr>
        <w:t xml:space="preserve"> vereador</w:t>
      </w:r>
      <w:r w:rsidR="00FE1E60">
        <w:rPr>
          <w:rFonts w:ascii="Arial" w:hAnsi="Arial" w:cs="Arial"/>
          <w:sz w:val="26"/>
          <w:szCs w:val="26"/>
        </w:rPr>
        <w:t xml:space="preserve">a Adriana C. </w:t>
      </w:r>
      <w:proofErr w:type="spellStart"/>
      <w:r w:rsidR="00FE1E60">
        <w:rPr>
          <w:rFonts w:ascii="Arial" w:hAnsi="Arial" w:cs="Arial"/>
          <w:sz w:val="26"/>
          <w:szCs w:val="26"/>
        </w:rPr>
        <w:t>Sgrigneiro</w:t>
      </w:r>
      <w:proofErr w:type="spellEnd"/>
      <w:r w:rsidR="00FE1E60">
        <w:rPr>
          <w:rFonts w:ascii="Arial" w:hAnsi="Arial" w:cs="Arial"/>
          <w:sz w:val="26"/>
          <w:szCs w:val="26"/>
        </w:rPr>
        <w:t xml:space="preserve"> Nunes,</w:t>
      </w:r>
      <w:r>
        <w:rPr>
          <w:rFonts w:ascii="Arial" w:hAnsi="Arial" w:cs="Arial"/>
          <w:sz w:val="26"/>
          <w:szCs w:val="26"/>
        </w:rPr>
        <w:t xml:space="preserve"> que solicita informações ao Chefe do Executivo sobre</w:t>
      </w:r>
      <w:r w:rsidR="00FE1E60">
        <w:rPr>
          <w:rFonts w:ascii="Arial" w:hAnsi="Arial" w:cs="Arial"/>
          <w:sz w:val="26"/>
          <w:szCs w:val="26"/>
        </w:rPr>
        <w:t xml:space="preserve"> a interdição da piscina do Complexo Aquático Municipal e atualização da situação da reforma 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FE1E60">
        <w:rPr>
          <w:rFonts w:ascii="Arial" w:hAnsi="Arial" w:cs="Arial"/>
          <w:b/>
          <w:bCs/>
          <w:sz w:val="26"/>
          <w:szCs w:val="26"/>
        </w:rPr>
        <w:t>854</w:t>
      </w:r>
      <w:r>
        <w:rPr>
          <w:rFonts w:ascii="Arial" w:hAnsi="Arial" w:cs="Arial"/>
          <w:b/>
          <w:bCs/>
          <w:sz w:val="26"/>
          <w:szCs w:val="26"/>
        </w:rPr>
        <w:t>/19 -</w:t>
      </w:r>
      <w:r>
        <w:rPr>
          <w:rFonts w:ascii="Arial" w:hAnsi="Arial" w:cs="Arial"/>
          <w:sz w:val="26"/>
          <w:szCs w:val="26"/>
        </w:rPr>
        <w:t xml:space="preserve"> De </w:t>
      </w:r>
      <w:r w:rsidR="00FE1E60">
        <w:rPr>
          <w:rFonts w:ascii="Arial" w:hAnsi="Arial" w:cs="Arial"/>
          <w:sz w:val="26"/>
          <w:szCs w:val="26"/>
        </w:rPr>
        <w:t xml:space="preserve">autoria da vereadora Adriana C. </w:t>
      </w:r>
      <w:proofErr w:type="spellStart"/>
      <w:r w:rsidR="00FE1E60">
        <w:rPr>
          <w:rFonts w:ascii="Arial" w:hAnsi="Arial" w:cs="Arial"/>
          <w:sz w:val="26"/>
          <w:szCs w:val="26"/>
        </w:rPr>
        <w:t>Sgrigneiro</w:t>
      </w:r>
      <w:proofErr w:type="spellEnd"/>
      <w:r w:rsidR="00FE1E60">
        <w:rPr>
          <w:rFonts w:ascii="Arial" w:hAnsi="Arial" w:cs="Arial"/>
          <w:sz w:val="26"/>
          <w:szCs w:val="26"/>
        </w:rPr>
        <w:t xml:space="preserve"> Nunes,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FE1E60">
        <w:rPr>
          <w:rFonts w:ascii="Arial" w:hAnsi="Arial" w:cs="Arial"/>
          <w:sz w:val="26"/>
          <w:szCs w:val="26"/>
        </w:rPr>
        <w:t xml:space="preserve"> ações para divulgação dos serviços dos Conselhos Tutelares e da rede de Proteção da Criança e do Adolescentes para escolas públicas e privadas.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005F78">
        <w:rPr>
          <w:rFonts w:ascii="Arial" w:hAnsi="Arial" w:cs="Arial"/>
          <w:b/>
          <w:bCs/>
          <w:sz w:val="26"/>
          <w:szCs w:val="26"/>
        </w:rPr>
        <w:t>857</w:t>
      </w:r>
      <w:r>
        <w:rPr>
          <w:rFonts w:ascii="Arial" w:hAnsi="Arial" w:cs="Arial"/>
          <w:b/>
          <w:bCs/>
          <w:sz w:val="26"/>
          <w:szCs w:val="26"/>
        </w:rPr>
        <w:t>/19 -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proofErr w:type="spellStart"/>
      <w:r w:rsidR="00005F78">
        <w:rPr>
          <w:rFonts w:ascii="Arial" w:hAnsi="Arial" w:cs="Arial"/>
          <w:sz w:val="26"/>
          <w:szCs w:val="26"/>
        </w:rPr>
        <w:t>Aldisa</w:t>
      </w:r>
      <w:proofErr w:type="spellEnd"/>
      <w:r w:rsidR="00005F78">
        <w:rPr>
          <w:rFonts w:ascii="Arial" w:hAnsi="Arial" w:cs="Arial"/>
          <w:sz w:val="26"/>
          <w:szCs w:val="26"/>
        </w:rPr>
        <w:t xml:space="preserve"> Vieira Marques, voto de congratulações ao Pastor Cláudio Aparecido Pereira pelos trabalhos sociais prestados à cidade de Piracicaba.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40F24">
        <w:rPr>
          <w:rFonts w:ascii="Arial" w:hAnsi="Arial" w:cs="Arial"/>
          <w:b/>
          <w:bCs/>
          <w:sz w:val="26"/>
          <w:szCs w:val="26"/>
        </w:rPr>
        <w:t>860</w:t>
      </w:r>
      <w:r>
        <w:rPr>
          <w:rFonts w:ascii="Arial" w:hAnsi="Arial" w:cs="Arial"/>
          <w:b/>
          <w:bCs/>
          <w:sz w:val="26"/>
          <w:szCs w:val="26"/>
        </w:rPr>
        <w:t>/19 -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r w:rsidR="00340F24">
        <w:rPr>
          <w:rFonts w:ascii="Arial" w:hAnsi="Arial" w:cs="Arial"/>
          <w:sz w:val="26"/>
          <w:szCs w:val="26"/>
        </w:rPr>
        <w:t xml:space="preserve">Laercio Trevisan Júnior,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340F24">
        <w:rPr>
          <w:rFonts w:ascii="Arial" w:hAnsi="Arial" w:cs="Arial"/>
          <w:sz w:val="26"/>
          <w:szCs w:val="26"/>
        </w:rPr>
        <w:t xml:space="preserve"> núcleo de favelas existentes no Município de Piracicaba. 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40F24">
        <w:rPr>
          <w:rFonts w:ascii="Arial" w:hAnsi="Arial" w:cs="Arial"/>
          <w:b/>
          <w:bCs/>
          <w:sz w:val="26"/>
          <w:szCs w:val="26"/>
        </w:rPr>
        <w:t>861</w:t>
      </w:r>
      <w:r>
        <w:rPr>
          <w:rFonts w:ascii="Arial" w:hAnsi="Arial" w:cs="Arial"/>
          <w:b/>
          <w:bCs/>
          <w:sz w:val="26"/>
          <w:szCs w:val="26"/>
        </w:rPr>
        <w:t>/19 -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r w:rsidR="00340F24">
        <w:rPr>
          <w:rFonts w:ascii="Arial" w:hAnsi="Arial" w:cs="Arial"/>
          <w:sz w:val="26"/>
          <w:szCs w:val="26"/>
        </w:rPr>
        <w:t xml:space="preserve">Laercio Trevisan Júnior,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340F24">
        <w:rPr>
          <w:rFonts w:ascii="Arial" w:hAnsi="Arial" w:cs="Arial"/>
          <w:sz w:val="26"/>
          <w:szCs w:val="26"/>
        </w:rPr>
        <w:t xml:space="preserve"> operação tapa buracos na Avenida José Trevisan, Bairro Sertãozinho, conforme Indicação 2096/19.</w:t>
      </w: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40F24">
        <w:rPr>
          <w:rFonts w:ascii="Arial" w:hAnsi="Arial" w:cs="Arial"/>
          <w:b/>
          <w:bCs/>
          <w:sz w:val="26"/>
          <w:szCs w:val="26"/>
        </w:rPr>
        <w:t>863</w:t>
      </w:r>
      <w:r>
        <w:rPr>
          <w:rFonts w:ascii="Arial" w:hAnsi="Arial" w:cs="Arial"/>
          <w:b/>
          <w:bCs/>
          <w:sz w:val="26"/>
          <w:szCs w:val="26"/>
        </w:rPr>
        <w:t>/19 -</w:t>
      </w:r>
      <w:r w:rsidR="00340F24">
        <w:rPr>
          <w:rFonts w:ascii="Arial" w:hAnsi="Arial" w:cs="Arial"/>
          <w:sz w:val="26"/>
          <w:szCs w:val="26"/>
        </w:rPr>
        <w:t xml:space="preserve"> De autoria da</w:t>
      </w:r>
      <w:r>
        <w:rPr>
          <w:rFonts w:ascii="Arial" w:hAnsi="Arial" w:cs="Arial"/>
          <w:sz w:val="26"/>
          <w:szCs w:val="26"/>
        </w:rPr>
        <w:t xml:space="preserve"> vereador</w:t>
      </w:r>
      <w:r w:rsidR="00340F24">
        <w:rPr>
          <w:rFonts w:ascii="Arial" w:hAnsi="Arial" w:cs="Arial"/>
          <w:sz w:val="26"/>
          <w:szCs w:val="26"/>
        </w:rPr>
        <w:t xml:space="preserve">a Nancy A. </w:t>
      </w:r>
      <w:proofErr w:type="spellStart"/>
      <w:r w:rsidR="00340F24">
        <w:rPr>
          <w:rFonts w:ascii="Arial" w:hAnsi="Arial" w:cs="Arial"/>
          <w:sz w:val="26"/>
          <w:szCs w:val="26"/>
        </w:rPr>
        <w:t>Ferruzzi</w:t>
      </w:r>
      <w:proofErr w:type="spellEnd"/>
      <w:r w:rsidR="00340F24">
        <w:rPr>
          <w:rFonts w:ascii="Arial" w:hAnsi="Arial" w:cs="Arial"/>
          <w:sz w:val="26"/>
          <w:szCs w:val="26"/>
        </w:rPr>
        <w:t xml:space="preserve"> Thame,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340F24">
        <w:rPr>
          <w:rFonts w:ascii="Arial" w:hAnsi="Arial" w:cs="Arial"/>
          <w:sz w:val="26"/>
          <w:szCs w:val="26"/>
        </w:rPr>
        <w:t xml:space="preserve"> as normas para substituição dos veículos utilizados para transporte escolar, bem como de condutores de transporte escolar em nosso Município. </w:t>
      </w:r>
    </w:p>
    <w:p w:rsidR="005D2F05" w:rsidRPr="00A96438" w:rsidRDefault="005D2F05" w:rsidP="005D2F05">
      <w:pPr>
        <w:ind w:left="1134" w:hanging="1134"/>
        <w:jc w:val="both"/>
        <w:rPr>
          <w:rFonts w:ascii="Arial" w:hAnsi="Arial" w:cs="Arial"/>
        </w:rPr>
      </w:pPr>
    </w:p>
    <w:p w:rsidR="005D2F05" w:rsidRDefault="005D2F05" w:rsidP="005D2F0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 M   S E G U N D A   D I S C U S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Ã O</w:t>
      </w:r>
    </w:p>
    <w:p w:rsidR="00A96438" w:rsidRPr="00A96438" w:rsidRDefault="00A96438" w:rsidP="005D2F05">
      <w:pPr>
        <w:pStyle w:val="Ttulo4"/>
        <w:rPr>
          <w:sz w:val="20"/>
          <w:szCs w:val="20"/>
        </w:rPr>
      </w:pPr>
    </w:p>
    <w:p w:rsidR="005D2F05" w:rsidRDefault="003339EC" w:rsidP="005D2F05">
      <w:pPr>
        <w:pStyle w:val="Ttulo4"/>
      </w:pPr>
      <w:r>
        <w:t>Projeto</w:t>
      </w:r>
      <w:r w:rsidR="005D2F05">
        <w:t xml:space="preserve"> de Lei</w:t>
      </w:r>
    </w:p>
    <w:p w:rsidR="005D2F05" w:rsidRPr="003339EC" w:rsidRDefault="005D2F05" w:rsidP="005D2F05">
      <w:pPr>
        <w:rPr>
          <w:rFonts w:ascii="Arial" w:hAnsi="Arial" w:cs="Arial"/>
          <w:b/>
          <w:bCs/>
          <w:sz w:val="18"/>
          <w:szCs w:val="18"/>
        </w:rPr>
      </w:pPr>
    </w:p>
    <w:p w:rsidR="00C721C8" w:rsidRDefault="00C721C8" w:rsidP="00C721C8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123/19 - </w:t>
      </w:r>
      <w:r>
        <w:rPr>
          <w:rFonts w:ascii="Arial" w:hAnsi="Arial" w:cs="Arial"/>
          <w:sz w:val="26"/>
          <w:szCs w:val="26"/>
        </w:rPr>
        <w:t xml:space="preserve">De autoria do </w:t>
      </w:r>
      <w:r w:rsidRPr="00024913">
        <w:rPr>
          <w:rFonts w:ascii="Arial" w:hAnsi="Arial" w:cs="Arial"/>
          <w:sz w:val="26"/>
          <w:szCs w:val="26"/>
        </w:rPr>
        <w:t xml:space="preserve">Executivo, que </w:t>
      </w:r>
      <w:bookmarkStart w:id="0" w:name="OLE_LINK1"/>
      <w:r w:rsidRPr="00024913">
        <w:rPr>
          <w:rFonts w:ascii="Arial" w:hAnsi="Arial" w:cs="Arial"/>
          <w:sz w:val="26"/>
          <w:szCs w:val="26"/>
        </w:rPr>
        <w:t xml:space="preserve">introduz alterações à Lei nº 9.035/18 que </w:t>
      </w:r>
      <w:bookmarkEnd w:id="0"/>
      <w:r w:rsidRPr="00024913">
        <w:rPr>
          <w:rFonts w:ascii="Arial" w:hAnsi="Arial" w:cs="Arial"/>
          <w:i/>
          <w:sz w:val="26"/>
          <w:szCs w:val="26"/>
        </w:rPr>
        <w:t>“institui o Sistema Municipal de Proteção e Defesa Civil – SIMPDEC, altera o organograma e dispositivos constantes da Lei nº 3.339/91, modificada pela Lei nº 8.630/17, a fim de incluir o Departamento de Defesa Civil na estrutura administrativa da Secretaria Municipal de Governo e Desenvolvimento Econômico, cria função gratificada e dá outras providências”</w:t>
      </w:r>
      <w:r w:rsidRPr="00024913">
        <w:rPr>
          <w:rFonts w:ascii="Arial" w:hAnsi="Arial" w:cs="Arial"/>
          <w:sz w:val="26"/>
          <w:szCs w:val="26"/>
        </w:rPr>
        <w:t>.</w:t>
      </w:r>
    </w:p>
    <w:p w:rsidR="00C721C8" w:rsidRPr="003339EC" w:rsidRDefault="00C721C8" w:rsidP="00C721C8">
      <w:pPr>
        <w:ind w:left="1134" w:hanging="1134"/>
        <w:jc w:val="both"/>
        <w:rPr>
          <w:rFonts w:ascii="Arial" w:hAnsi="Arial" w:cs="Arial"/>
          <w:b/>
          <w:bCs/>
          <w:sz w:val="18"/>
          <w:szCs w:val="18"/>
        </w:rPr>
      </w:pPr>
      <w:r w:rsidRPr="003339E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D2F05" w:rsidRDefault="005D2F05" w:rsidP="005D2F05">
      <w:pPr>
        <w:pStyle w:val="Ttulo5"/>
      </w:pPr>
      <w:r>
        <w:rPr>
          <w:bCs w:val="0"/>
        </w:rPr>
        <w:t xml:space="preserve">E M   P R I M E I R A   D I S C U S </w:t>
      </w:r>
      <w:proofErr w:type="spellStart"/>
      <w:r>
        <w:rPr>
          <w:bCs w:val="0"/>
        </w:rPr>
        <w:t>S</w:t>
      </w:r>
      <w:proofErr w:type="spellEnd"/>
      <w:r>
        <w:rPr>
          <w:bCs w:val="0"/>
        </w:rPr>
        <w:t xml:space="preserve"> Ã O</w:t>
      </w:r>
    </w:p>
    <w:p w:rsidR="005D2F05" w:rsidRPr="003339EC" w:rsidRDefault="005D2F05" w:rsidP="005D2F0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D2F05" w:rsidRDefault="005D2F05" w:rsidP="005D2F05">
      <w:pPr>
        <w:pStyle w:val="Ttulo4"/>
      </w:pPr>
      <w:r>
        <w:t>Projetos de Lei</w:t>
      </w:r>
    </w:p>
    <w:p w:rsidR="005D2F05" w:rsidRPr="003339EC" w:rsidRDefault="005D2F05" w:rsidP="005D2F05">
      <w:pPr>
        <w:rPr>
          <w:rFonts w:ascii="Arial" w:hAnsi="Arial" w:cs="Arial"/>
          <w:b/>
          <w:bCs/>
          <w:sz w:val="18"/>
          <w:szCs w:val="18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513A03">
        <w:rPr>
          <w:rFonts w:ascii="Arial" w:hAnsi="Arial" w:cs="Arial"/>
          <w:b/>
          <w:bCs/>
          <w:sz w:val="26"/>
          <w:szCs w:val="26"/>
        </w:rPr>
        <w:t>119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513A03">
        <w:rPr>
          <w:rFonts w:ascii="Arial" w:hAnsi="Arial" w:cs="Arial"/>
          <w:b/>
          <w:bCs/>
          <w:sz w:val="26"/>
          <w:szCs w:val="26"/>
        </w:rPr>
        <w:t>19</w:t>
      </w:r>
      <w:r>
        <w:rPr>
          <w:rFonts w:ascii="Arial" w:hAnsi="Arial" w:cs="Arial"/>
          <w:b/>
          <w:bCs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 xml:space="preserve">De autoria do </w:t>
      </w:r>
      <w:r w:rsidR="00513A03">
        <w:rPr>
          <w:rFonts w:ascii="Arial" w:hAnsi="Arial" w:cs="Arial"/>
          <w:sz w:val="26"/>
          <w:szCs w:val="26"/>
        </w:rPr>
        <w:t xml:space="preserve">André Gustavo Bandeira, que dispõe sobre a obrigatoriedade de disponibilização de aviso sonoro para pessoas com difidência visual nos estabelecimentos que utilizam senhas de atendimento ao público, </w:t>
      </w:r>
      <w:r w:rsidR="00513A03" w:rsidRPr="00513A03">
        <w:rPr>
          <w:rFonts w:ascii="Arial" w:hAnsi="Arial" w:cs="Arial"/>
          <w:b/>
          <w:sz w:val="26"/>
          <w:szCs w:val="26"/>
        </w:rPr>
        <w:t>(com Substitutivo 01 da C.L.J.R.).</w:t>
      </w:r>
    </w:p>
    <w:p w:rsidR="005D2F05" w:rsidRPr="003339EC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18"/>
          <w:szCs w:val="18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AE7377">
        <w:rPr>
          <w:rFonts w:ascii="Arial" w:hAnsi="Arial" w:cs="Arial"/>
          <w:b/>
          <w:bCs/>
          <w:sz w:val="26"/>
          <w:szCs w:val="26"/>
        </w:rPr>
        <w:t>121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AE7377">
        <w:rPr>
          <w:rFonts w:ascii="Arial" w:hAnsi="Arial" w:cs="Arial"/>
          <w:b/>
          <w:bCs/>
          <w:sz w:val="26"/>
          <w:szCs w:val="26"/>
        </w:rPr>
        <w:t>19</w:t>
      </w:r>
      <w:r>
        <w:rPr>
          <w:rFonts w:ascii="Arial" w:hAnsi="Arial" w:cs="Arial"/>
          <w:b/>
          <w:bCs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De autoria do</w:t>
      </w:r>
      <w:r w:rsidR="00AE7377">
        <w:rPr>
          <w:rFonts w:ascii="Arial" w:hAnsi="Arial" w:cs="Arial"/>
          <w:sz w:val="26"/>
          <w:szCs w:val="26"/>
        </w:rPr>
        <w:t xml:space="preserve"> vereador </w:t>
      </w:r>
      <w:proofErr w:type="spellStart"/>
      <w:r w:rsidR="00AE7377">
        <w:rPr>
          <w:rFonts w:ascii="Arial" w:hAnsi="Arial" w:cs="Arial"/>
          <w:sz w:val="26"/>
          <w:szCs w:val="26"/>
        </w:rPr>
        <w:t>Aldisa</w:t>
      </w:r>
      <w:proofErr w:type="spellEnd"/>
      <w:r w:rsidR="00AE7377">
        <w:rPr>
          <w:rFonts w:ascii="Arial" w:hAnsi="Arial" w:cs="Arial"/>
          <w:sz w:val="26"/>
          <w:szCs w:val="26"/>
        </w:rPr>
        <w:t xml:space="preserve"> Vieira Marques, que dispõe sobre denominação de Academia ao Ar Livre no Loteamento Parque Residencial Santo </w:t>
      </w:r>
      <w:proofErr w:type="spellStart"/>
      <w:r w:rsidR="00AE7377">
        <w:rPr>
          <w:rFonts w:ascii="Arial" w:hAnsi="Arial" w:cs="Arial"/>
          <w:sz w:val="26"/>
          <w:szCs w:val="26"/>
        </w:rPr>
        <w:t>Antonio</w:t>
      </w:r>
      <w:proofErr w:type="spellEnd"/>
      <w:r w:rsidR="00AE7377">
        <w:rPr>
          <w:rFonts w:ascii="Arial" w:hAnsi="Arial" w:cs="Arial"/>
          <w:sz w:val="26"/>
          <w:szCs w:val="26"/>
        </w:rPr>
        <w:t xml:space="preserve">, Bairro São Jorge, neste Município, </w:t>
      </w:r>
      <w:r w:rsidR="00AE7377" w:rsidRPr="00513A03">
        <w:rPr>
          <w:rFonts w:ascii="Arial" w:hAnsi="Arial" w:cs="Arial"/>
          <w:b/>
          <w:sz w:val="26"/>
          <w:szCs w:val="26"/>
        </w:rPr>
        <w:t>(com Substitutivo 01 da C.L.J.R.).</w:t>
      </w:r>
    </w:p>
    <w:p w:rsidR="005D2F05" w:rsidRPr="003339EC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18"/>
          <w:szCs w:val="18"/>
        </w:rPr>
      </w:pPr>
      <w:r w:rsidRPr="003339E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8925EE">
        <w:rPr>
          <w:rFonts w:ascii="Arial" w:hAnsi="Arial" w:cs="Arial"/>
          <w:b/>
          <w:bCs/>
          <w:sz w:val="26"/>
          <w:szCs w:val="26"/>
        </w:rPr>
        <w:t>150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8925EE">
        <w:rPr>
          <w:rFonts w:ascii="Arial" w:hAnsi="Arial" w:cs="Arial"/>
          <w:b/>
          <w:bCs/>
          <w:sz w:val="26"/>
          <w:szCs w:val="26"/>
        </w:rPr>
        <w:t>19</w:t>
      </w:r>
      <w:r>
        <w:rPr>
          <w:rFonts w:ascii="Arial" w:hAnsi="Arial" w:cs="Arial"/>
          <w:b/>
          <w:bCs/>
          <w:sz w:val="26"/>
          <w:szCs w:val="26"/>
        </w:rPr>
        <w:t xml:space="preserve"> -</w:t>
      </w:r>
      <w:r>
        <w:rPr>
          <w:rFonts w:ascii="Arial" w:hAnsi="Arial" w:cs="Arial"/>
          <w:sz w:val="26"/>
          <w:szCs w:val="26"/>
        </w:rPr>
        <w:t xml:space="preserve"> De autoria do </w:t>
      </w:r>
      <w:r w:rsidR="008925EE">
        <w:rPr>
          <w:rFonts w:ascii="Arial" w:hAnsi="Arial" w:cs="Arial"/>
          <w:sz w:val="26"/>
          <w:szCs w:val="26"/>
        </w:rPr>
        <w:t xml:space="preserve">vereador </w:t>
      </w:r>
      <w:proofErr w:type="spellStart"/>
      <w:r w:rsidR="008925EE">
        <w:rPr>
          <w:rFonts w:ascii="Arial" w:hAnsi="Arial" w:cs="Arial"/>
          <w:sz w:val="26"/>
          <w:szCs w:val="26"/>
        </w:rPr>
        <w:t>Aldisa</w:t>
      </w:r>
      <w:proofErr w:type="spellEnd"/>
      <w:r w:rsidR="008925EE">
        <w:rPr>
          <w:rFonts w:ascii="Arial" w:hAnsi="Arial" w:cs="Arial"/>
          <w:sz w:val="26"/>
          <w:szCs w:val="26"/>
        </w:rPr>
        <w:t xml:space="preserve"> Vieira Marques, que altera dispositivo da Lei nº 9.089/18, que dispõe sobre denominação de Praça Pública localizada no Bairro Vila Cristina, neste Município.</w:t>
      </w:r>
    </w:p>
    <w:p w:rsidR="005D2F05" w:rsidRPr="003339EC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16"/>
          <w:szCs w:val="16"/>
        </w:rPr>
      </w:pPr>
    </w:p>
    <w:p w:rsidR="005D2F05" w:rsidRDefault="005D2F05" w:rsidP="005D2F05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8925EE">
        <w:rPr>
          <w:rFonts w:ascii="Arial" w:hAnsi="Arial" w:cs="Arial"/>
          <w:b/>
          <w:bCs/>
          <w:sz w:val="26"/>
          <w:szCs w:val="26"/>
        </w:rPr>
        <w:t>151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8925EE">
        <w:rPr>
          <w:rFonts w:ascii="Arial" w:hAnsi="Arial" w:cs="Arial"/>
          <w:b/>
          <w:bCs/>
          <w:sz w:val="26"/>
          <w:szCs w:val="26"/>
        </w:rPr>
        <w:t>19</w:t>
      </w:r>
      <w:r>
        <w:rPr>
          <w:rFonts w:ascii="Arial" w:hAnsi="Arial" w:cs="Arial"/>
          <w:b/>
          <w:bCs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 xml:space="preserve">De autoria do </w:t>
      </w:r>
      <w:r w:rsidR="008925EE">
        <w:rPr>
          <w:rFonts w:ascii="Arial" w:hAnsi="Arial" w:cs="Arial"/>
          <w:sz w:val="26"/>
          <w:szCs w:val="26"/>
        </w:rPr>
        <w:t xml:space="preserve">vereador Wagner Alexandre de Oliveira, que denomina de “Ernesto </w:t>
      </w:r>
      <w:proofErr w:type="spellStart"/>
      <w:r w:rsidR="008925EE">
        <w:rPr>
          <w:rFonts w:ascii="Arial" w:hAnsi="Arial" w:cs="Arial"/>
          <w:sz w:val="26"/>
          <w:szCs w:val="26"/>
        </w:rPr>
        <w:t>Polizel</w:t>
      </w:r>
      <w:proofErr w:type="spellEnd"/>
      <w:r w:rsidR="008925EE">
        <w:rPr>
          <w:rFonts w:ascii="Arial" w:hAnsi="Arial" w:cs="Arial"/>
          <w:sz w:val="26"/>
          <w:szCs w:val="26"/>
        </w:rPr>
        <w:t>”, a Estrada PIR 011/260, localizada nos Bairros Serrote/Volta Grande, neste Município.</w:t>
      </w:r>
    </w:p>
    <w:p w:rsidR="003339EC" w:rsidRPr="003339EC" w:rsidRDefault="003339EC" w:rsidP="003339EC">
      <w:pPr>
        <w:ind w:left="1134" w:hanging="1134"/>
        <w:jc w:val="both"/>
        <w:rPr>
          <w:rFonts w:ascii="Arial" w:hAnsi="Arial" w:cs="Arial"/>
          <w:b/>
          <w:bCs/>
          <w:sz w:val="16"/>
          <w:szCs w:val="16"/>
        </w:rPr>
      </w:pPr>
    </w:p>
    <w:p w:rsidR="003339EC" w:rsidRDefault="003339EC" w:rsidP="003339EC">
      <w:pPr>
        <w:ind w:left="1134" w:hanging="1134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</w:rPr>
        <w:t>Nº 236/19 -</w:t>
      </w:r>
      <w:r>
        <w:rPr>
          <w:rFonts w:ascii="Arial" w:hAnsi="Arial" w:cs="Arial"/>
          <w:sz w:val="26"/>
          <w:szCs w:val="26"/>
        </w:rPr>
        <w:t xml:space="preserve"> De autoria do vereador Carlos Gomes da Silva, </w:t>
      </w:r>
      <w:r w:rsidRPr="00024913">
        <w:rPr>
          <w:rFonts w:ascii="Arial" w:hAnsi="Arial" w:cs="Arial"/>
          <w:sz w:val="26"/>
          <w:szCs w:val="26"/>
        </w:rPr>
        <w:t xml:space="preserve">que </w:t>
      </w:r>
      <w:r w:rsidRPr="0002491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introduz alterações à Lei nº 3.860/94 que “dispõe sobre o atendimento preferencial de gestantes, mães com criança de colo, idosos, pessoas com deficiência e </w:t>
      </w:r>
      <w:proofErr w:type="spellStart"/>
      <w:r w:rsidRPr="00024913">
        <w:rPr>
          <w:rFonts w:ascii="Arial" w:hAnsi="Arial" w:cs="Arial"/>
          <w:color w:val="000000"/>
          <w:sz w:val="26"/>
          <w:szCs w:val="26"/>
          <w:shd w:val="clear" w:color="auto" w:fill="FFFFFF"/>
        </w:rPr>
        <w:t>ostomizadas</w:t>
      </w:r>
      <w:proofErr w:type="spellEnd"/>
      <w:r w:rsidRPr="0002491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em estabelecimentos comerciais, de serviços e similares, e dá outras providências”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com:</w:t>
      </w:r>
    </w:p>
    <w:p w:rsidR="003339EC" w:rsidRDefault="003339EC" w:rsidP="003339EC">
      <w:pPr>
        <w:ind w:left="1134" w:hanging="1134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01 do vereador Carlos Gomes da Silva ao Projeto Original;</w:t>
      </w:r>
    </w:p>
    <w:p w:rsidR="003339EC" w:rsidRDefault="003339EC" w:rsidP="003339EC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Substitutivo 01 da C.L.J.R.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TRIBUNA POPULAR</w:t>
      </w:r>
      <w:r w:rsidR="00776B97">
        <w:rPr>
          <w:rFonts w:ascii="Arial" w:hAnsi="Arial" w:cs="Arial"/>
          <w:b/>
          <w:bCs/>
          <w:sz w:val="18"/>
          <w:szCs w:val="18"/>
        </w:rPr>
        <w:t xml:space="preserve"> – Fernando Medina da Cunha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Tema </w:t>
      </w:r>
      <w:r w:rsidR="00776B97">
        <w:rPr>
          <w:rFonts w:ascii="Arial" w:hAnsi="Arial" w:cs="Arial"/>
          <w:b/>
          <w:bCs/>
          <w:sz w:val="18"/>
          <w:szCs w:val="18"/>
        </w:rPr>
        <w:t>– Campanha “</w:t>
      </w:r>
      <w:proofErr w:type="spellStart"/>
      <w:r w:rsidR="00776B97">
        <w:rPr>
          <w:rFonts w:ascii="Arial" w:hAnsi="Arial" w:cs="Arial"/>
          <w:b/>
          <w:bCs/>
          <w:sz w:val="18"/>
          <w:szCs w:val="18"/>
        </w:rPr>
        <w:t>Sabado</w:t>
      </w:r>
      <w:proofErr w:type="spellEnd"/>
      <w:r w:rsidR="00776B97">
        <w:rPr>
          <w:rFonts w:ascii="Arial" w:hAnsi="Arial" w:cs="Arial"/>
          <w:b/>
          <w:bCs/>
          <w:sz w:val="18"/>
          <w:szCs w:val="18"/>
        </w:rPr>
        <w:t xml:space="preserve"> sem Câncer de Próstata” – </w:t>
      </w:r>
      <w:proofErr w:type="spellStart"/>
      <w:r w:rsidR="00776B97">
        <w:rPr>
          <w:rFonts w:ascii="Arial" w:hAnsi="Arial" w:cs="Arial"/>
          <w:b/>
          <w:bCs/>
          <w:sz w:val="18"/>
          <w:szCs w:val="18"/>
        </w:rPr>
        <w:t>Cecan</w:t>
      </w:r>
      <w:proofErr w:type="spellEnd"/>
      <w:r w:rsidR="00776B97">
        <w:rPr>
          <w:rFonts w:ascii="Arial" w:hAnsi="Arial" w:cs="Arial"/>
          <w:b/>
          <w:bCs/>
          <w:sz w:val="18"/>
          <w:szCs w:val="18"/>
        </w:rPr>
        <w:t xml:space="preserve"> da Santa Casa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HAVERÁ ENTREGA DA MOÇÃO Nº </w:t>
      </w:r>
      <w:r w:rsidR="009940CF">
        <w:rPr>
          <w:rFonts w:ascii="Arial" w:hAnsi="Arial" w:cs="Arial"/>
          <w:b/>
          <w:bCs/>
          <w:sz w:val="18"/>
          <w:szCs w:val="18"/>
        </w:rPr>
        <w:t>096/19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AUTORIA –</w:t>
      </w:r>
      <w:r w:rsidR="009940CF">
        <w:rPr>
          <w:rFonts w:ascii="Arial" w:hAnsi="Arial" w:cs="Arial"/>
          <w:b/>
          <w:bCs/>
          <w:sz w:val="18"/>
          <w:szCs w:val="18"/>
        </w:rPr>
        <w:t xml:space="preserve"> Gilmar </w:t>
      </w:r>
      <w:proofErr w:type="spellStart"/>
      <w:r w:rsidR="009940CF">
        <w:rPr>
          <w:rFonts w:ascii="Arial" w:hAnsi="Arial" w:cs="Arial"/>
          <w:b/>
          <w:bCs/>
          <w:sz w:val="18"/>
          <w:szCs w:val="18"/>
        </w:rPr>
        <w:t>Rotta</w:t>
      </w:r>
      <w:proofErr w:type="spellEnd"/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PARA </w:t>
      </w:r>
      <w:r w:rsidR="009940CF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940CF">
        <w:rPr>
          <w:rFonts w:ascii="Arial" w:hAnsi="Arial" w:cs="Arial"/>
          <w:b/>
          <w:bCs/>
          <w:sz w:val="18"/>
          <w:szCs w:val="18"/>
        </w:rPr>
        <w:t xml:space="preserve">Raphael </w:t>
      </w:r>
      <w:proofErr w:type="spellStart"/>
      <w:r w:rsidR="009940CF">
        <w:rPr>
          <w:rFonts w:ascii="Arial" w:hAnsi="Arial" w:cs="Arial"/>
          <w:b/>
          <w:bCs/>
          <w:sz w:val="18"/>
          <w:szCs w:val="18"/>
        </w:rPr>
        <w:t>Capozzi</w:t>
      </w:r>
      <w:proofErr w:type="spellEnd"/>
      <w:r w:rsidR="009940CF">
        <w:rPr>
          <w:rFonts w:ascii="Arial" w:hAnsi="Arial" w:cs="Arial"/>
          <w:b/>
          <w:bCs/>
          <w:sz w:val="18"/>
          <w:szCs w:val="18"/>
        </w:rPr>
        <w:t xml:space="preserve"> Maciel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SUSPENSÃO DE EXPEDIENTE</w:t>
      </w:r>
      <w:r w:rsidR="009940CF"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="009940CF">
        <w:rPr>
          <w:rFonts w:ascii="Arial" w:hAnsi="Arial" w:cs="Arial"/>
          <w:b/>
          <w:bCs/>
          <w:sz w:val="18"/>
          <w:szCs w:val="18"/>
        </w:rPr>
        <w:t>Req</w:t>
      </w:r>
      <w:proofErr w:type="spellEnd"/>
      <w:r w:rsidR="009940CF">
        <w:rPr>
          <w:rFonts w:ascii="Arial" w:hAnsi="Arial" w:cs="Arial"/>
          <w:b/>
          <w:bCs/>
          <w:sz w:val="18"/>
          <w:szCs w:val="18"/>
        </w:rPr>
        <w:t xml:space="preserve">. 858/19 – Ronaldo </w:t>
      </w:r>
      <w:proofErr w:type="spellStart"/>
      <w:r w:rsidR="009940CF">
        <w:rPr>
          <w:rFonts w:ascii="Arial" w:hAnsi="Arial" w:cs="Arial"/>
          <w:b/>
          <w:bCs/>
          <w:sz w:val="18"/>
          <w:szCs w:val="18"/>
        </w:rPr>
        <w:t>Moschini</w:t>
      </w:r>
      <w:proofErr w:type="spellEnd"/>
      <w:r w:rsidR="009940CF">
        <w:rPr>
          <w:rFonts w:ascii="Arial" w:hAnsi="Arial" w:cs="Arial"/>
          <w:b/>
          <w:bCs/>
          <w:sz w:val="18"/>
          <w:szCs w:val="18"/>
        </w:rPr>
        <w:t xml:space="preserve"> da Silva</w:t>
      </w:r>
    </w:p>
    <w:p w:rsidR="005D2F05" w:rsidRPr="009940CF" w:rsidRDefault="009940CF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</w:t>
      </w:r>
      <w:r w:rsidRPr="009940CF">
        <w:rPr>
          <w:rFonts w:ascii="Arial" w:hAnsi="Arial"/>
          <w:b/>
          <w:sz w:val="18"/>
          <w:szCs w:val="18"/>
        </w:rPr>
        <w:t>epresentantes do Hospital Fornecedores de Cana de Piracicaba</w:t>
      </w:r>
    </w:p>
    <w:p w:rsidR="009940CF" w:rsidRPr="009940CF" w:rsidRDefault="009940CF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</w:t>
      </w:r>
      <w:r w:rsidRPr="009940CF">
        <w:rPr>
          <w:rFonts w:ascii="Arial" w:hAnsi="Arial"/>
          <w:b/>
          <w:sz w:val="18"/>
          <w:szCs w:val="18"/>
        </w:rPr>
        <w:t>xplanação sobre o projeto desenvolvido na maternidade do HFC</w:t>
      </w:r>
    </w:p>
    <w:p w:rsidR="009940CF" w:rsidRDefault="009940CF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</w:p>
    <w:p w:rsidR="005D2F05" w:rsidRPr="009940CF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18"/>
          <w:szCs w:val="18"/>
        </w:rPr>
      </w:pPr>
      <w:r w:rsidRPr="009940CF">
        <w:rPr>
          <w:rFonts w:ascii="Arial" w:hAnsi="Arial" w:cs="Arial"/>
          <w:b/>
          <w:bCs/>
          <w:sz w:val="18"/>
          <w:szCs w:val="18"/>
        </w:rPr>
        <w:t xml:space="preserve">1º ORADOR – ver. </w:t>
      </w:r>
      <w:proofErr w:type="spellStart"/>
      <w:r w:rsidR="009940CF" w:rsidRPr="009940CF">
        <w:rPr>
          <w:rFonts w:ascii="Arial" w:hAnsi="Arial" w:cs="Arial"/>
          <w:b/>
          <w:bCs/>
          <w:sz w:val="18"/>
          <w:szCs w:val="18"/>
        </w:rPr>
        <w:t>Rerlison</w:t>
      </w:r>
      <w:proofErr w:type="spellEnd"/>
      <w:r w:rsidR="009940CF" w:rsidRPr="009940CF">
        <w:rPr>
          <w:rFonts w:ascii="Arial" w:hAnsi="Arial" w:cs="Arial"/>
          <w:b/>
          <w:bCs/>
          <w:sz w:val="18"/>
          <w:szCs w:val="18"/>
        </w:rPr>
        <w:t xml:space="preserve"> </w:t>
      </w:r>
      <w:r w:rsidR="009940CF" w:rsidRPr="009940CF">
        <w:rPr>
          <w:rFonts w:ascii="Arial" w:hAnsi="Arial" w:cs="Arial"/>
          <w:b/>
          <w:sz w:val="18"/>
          <w:szCs w:val="18"/>
        </w:rPr>
        <w:t>Teixeira de Rezende</w:t>
      </w:r>
    </w:p>
    <w:p w:rsidR="005D2F05" w:rsidRPr="00753DF1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5D2F05" w:rsidRDefault="005D2F05" w:rsidP="005D2F05">
      <w:pPr>
        <w:jc w:val="center"/>
        <w:rPr>
          <w:rFonts w:ascii="Brush Script MT" w:hAnsi="Brush Script MT" w:cs="Brush Script MT"/>
          <w:sz w:val="50"/>
          <w:szCs w:val="50"/>
        </w:rPr>
      </w:pPr>
      <w:r>
        <w:rPr>
          <w:rFonts w:ascii="Brush Script MT" w:hAnsi="Brush Script MT" w:cs="Brush Script MT"/>
          <w:b/>
          <w:bCs/>
          <w:sz w:val="50"/>
          <w:szCs w:val="50"/>
        </w:rPr>
        <w:t>- Fim -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26"/>
          <w:szCs w:val="26"/>
        </w:rPr>
      </w:pPr>
    </w:p>
    <w:p w:rsidR="005D2F05" w:rsidRDefault="005D2F05" w:rsidP="005D2F05">
      <w:pPr>
        <w:ind w:left="-142" w:hanging="284"/>
        <w:jc w:val="center"/>
        <w:rPr>
          <w:rFonts w:ascii="Brush Script MT" w:hAnsi="Brush Script MT" w:cs="Brush Script MT"/>
          <w:sz w:val="30"/>
          <w:szCs w:val="30"/>
        </w:rPr>
      </w:pPr>
      <w:r>
        <w:rPr>
          <w:rFonts w:ascii="Brush Script MT" w:hAnsi="Brush Script MT" w:cs="Brush Script MT"/>
          <w:sz w:val="30"/>
          <w:szCs w:val="30"/>
        </w:rPr>
        <w:t>“ Um pouco de você  pode ser o tudo para alguém! Doe sangue, órgãos, tecidos e medula óssea”.</w:t>
      </w:r>
    </w:p>
    <w:p w:rsidR="005D2F05" w:rsidRDefault="005D2F05" w:rsidP="005D2F05">
      <w:pPr>
        <w:pStyle w:val="Ttulo8"/>
        <w:rPr>
          <w:sz w:val="22"/>
          <w:szCs w:val="22"/>
        </w:rPr>
      </w:pPr>
      <w:r>
        <w:rPr>
          <w:sz w:val="22"/>
          <w:szCs w:val="22"/>
        </w:rPr>
        <w:t>Resolução nº 05/07</w:t>
      </w:r>
    </w:p>
    <w:p w:rsidR="00774549" w:rsidRPr="00AF0EF7" w:rsidRDefault="00774549"/>
    <w:sectPr w:rsidR="00774549" w:rsidRPr="00AF0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C8" w:rsidRDefault="00D14EC8">
      <w:r>
        <w:separator/>
      </w:r>
    </w:p>
  </w:endnote>
  <w:endnote w:type="continuationSeparator" w:id="0">
    <w:p w:rsidR="00D14EC8" w:rsidRDefault="00D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07069A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3339EC">
      <w:rPr>
        <w:rStyle w:val="Nmerodepgina"/>
        <w:b/>
        <w:bCs/>
        <w:noProof/>
        <w:color w:val="808080"/>
      </w:rPr>
      <w:t>2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C8" w:rsidRDefault="00D14EC8">
      <w:r>
        <w:separator/>
      </w:r>
    </w:p>
  </w:footnote>
  <w:footnote w:type="continuationSeparator" w:id="0">
    <w:p w:rsidR="00D14EC8" w:rsidRDefault="00D1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D14EC8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8pt;margin-top:3.75pt;width:79.4pt;height:76.05pt;z-index:2;mso-wrap-style:none" o:allowincell="f" filled="f" stroked="f">
          <v:textbox style="mso-fit-shape-to-text:t">
            <w:txbxContent>
              <w:p w:rsidR="005C4C53" w:rsidRDefault="00D14EC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5.25pt;height:69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rect id="_x0000_s2050" style="position:absolute;left:0;text-align:left;margin-left:-39.5pt;margin-top:-13.75pt;width:525.65pt;height:792.05pt;z-index:1" o:allowincell="f" filled="f" strokecolor="silver" strokeweight="2pt"/>
      </w:pict>
    </w:r>
    <w:r w:rsidR="0007069A">
      <w:rPr>
        <w:rFonts w:ascii="Arial" w:hAnsi="Arial" w:cs="Arial"/>
        <w:b/>
        <w:bCs/>
        <w:sz w:val="36"/>
        <w:szCs w:val="36"/>
      </w:rPr>
      <w:t>CÂMARA DE VEREADORES DE PIRACICABA</w:t>
    </w:r>
  </w:p>
  <w:p w:rsidR="005C4C53" w:rsidRDefault="0007069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5C4C53" w:rsidRDefault="005C4C53">
    <w:pPr>
      <w:pStyle w:val="Cabealho"/>
      <w:jc w:val="center"/>
      <w:rPr>
        <w:rFonts w:ascii="Arial" w:hAnsi="Arial" w:cs="Arial"/>
        <w:sz w:val="14"/>
        <w:szCs w:val="14"/>
      </w:rPr>
    </w:pPr>
  </w:p>
  <w:p w:rsidR="005C4C53" w:rsidRDefault="0007069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sz w:val="24"/>
        <w:szCs w:val="24"/>
      </w:rPr>
      <w:t xml:space="preserve">Departamento </w:t>
    </w:r>
    <w:r w:rsidR="00B67AF8">
      <w:rPr>
        <w:rFonts w:ascii="Arial" w:hAnsi="Arial" w:cs="Arial"/>
        <w:sz w:val="24"/>
        <w:szCs w:val="24"/>
      </w:rPr>
      <w:t xml:space="preserve">de Assuntos </w:t>
    </w:r>
    <w:r>
      <w:rPr>
        <w:rFonts w:ascii="Arial" w:hAnsi="Arial" w:cs="Arial"/>
        <w:sz w:val="24"/>
        <w:szCs w:val="24"/>
      </w:rPr>
      <w:t>Legislativo</w:t>
    </w:r>
    <w:r w:rsidR="00B67AF8">
      <w:rPr>
        <w:rFonts w:ascii="Arial" w:hAnsi="Arial" w:cs="Arial"/>
        <w:sz w:val="24"/>
        <w:szCs w:val="24"/>
      </w:rPr>
      <w:t>s</w:t>
    </w:r>
  </w:p>
  <w:p w:rsidR="005C4C53" w:rsidRDefault="005C4C53">
    <w:pPr>
      <w:pStyle w:val="Cabealho"/>
      <w:rPr>
        <w:rFonts w:ascii="Courier New" w:hAnsi="Courier New" w:cs="Courier New"/>
      </w:rPr>
    </w:pPr>
  </w:p>
  <w:p w:rsidR="005C4C53" w:rsidRDefault="005C4C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C53"/>
    <w:rsid w:val="00005F78"/>
    <w:rsid w:val="0007069A"/>
    <w:rsid w:val="00073B71"/>
    <w:rsid w:val="000752B1"/>
    <w:rsid w:val="000A25BE"/>
    <w:rsid w:val="000B0D82"/>
    <w:rsid w:val="000D6F84"/>
    <w:rsid w:val="00130DDA"/>
    <w:rsid w:val="00152B97"/>
    <w:rsid w:val="00247B53"/>
    <w:rsid w:val="00273AE0"/>
    <w:rsid w:val="002A7670"/>
    <w:rsid w:val="002C4410"/>
    <w:rsid w:val="002F7F2A"/>
    <w:rsid w:val="003339EC"/>
    <w:rsid w:val="00340F24"/>
    <w:rsid w:val="003748AF"/>
    <w:rsid w:val="003D5B6E"/>
    <w:rsid w:val="003F2A63"/>
    <w:rsid w:val="00422D00"/>
    <w:rsid w:val="00444C6D"/>
    <w:rsid w:val="0045620C"/>
    <w:rsid w:val="004B1F1F"/>
    <w:rsid w:val="004B5CB5"/>
    <w:rsid w:val="00503BF3"/>
    <w:rsid w:val="00506E9D"/>
    <w:rsid w:val="00513A03"/>
    <w:rsid w:val="005148A8"/>
    <w:rsid w:val="0054678D"/>
    <w:rsid w:val="0059671A"/>
    <w:rsid w:val="005B0D35"/>
    <w:rsid w:val="005C4C53"/>
    <w:rsid w:val="005D2F05"/>
    <w:rsid w:val="005E2AF4"/>
    <w:rsid w:val="005E367A"/>
    <w:rsid w:val="00626C59"/>
    <w:rsid w:val="006D41F1"/>
    <w:rsid w:val="006F0F9E"/>
    <w:rsid w:val="00723D96"/>
    <w:rsid w:val="00753DF1"/>
    <w:rsid w:val="00774549"/>
    <w:rsid w:val="00776B97"/>
    <w:rsid w:val="007A0BE1"/>
    <w:rsid w:val="007D4110"/>
    <w:rsid w:val="00854424"/>
    <w:rsid w:val="00856E47"/>
    <w:rsid w:val="0088309A"/>
    <w:rsid w:val="008925EE"/>
    <w:rsid w:val="008D0DD0"/>
    <w:rsid w:val="008D5E22"/>
    <w:rsid w:val="008F7DDF"/>
    <w:rsid w:val="009126C4"/>
    <w:rsid w:val="00940A48"/>
    <w:rsid w:val="0097531B"/>
    <w:rsid w:val="009940CF"/>
    <w:rsid w:val="009D5533"/>
    <w:rsid w:val="009E4C46"/>
    <w:rsid w:val="009F6F69"/>
    <w:rsid w:val="00A22C11"/>
    <w:rsid w:val="00A96438"/>
    <w:rsid w:val="00AB6885"/>
    <w:rsid w:val="00AE7377"/>
    <w:rsid w:val="00AE7F3D"/>
    <w:rsid w:val="00AF0EF7"/>
    <w:rsid w:val="00B20407"/>
    <w:rsid w:val="00B40C10"/>
    <w:rsid w:val="00B601C1"/>
    <w:rsid w:val="00B67AF8"/>
    <w:rsid w:val="00BC7839"/>
    <w:rsid w:val="00C721C8"/>
    <w:rsid w:val="00C936C9"/>
    <w:rsid w:val="00CF54C1"/>
    <w:rsid w:val="00D14EC8"/>
    <w:rsid w:val="00D42F86"/>
    <w:rsid w:val="00E255B0"/>
    <w:rsid w:val="00E27B3C"/>
    <w:rsid w:val="00EB5567"/>
    <w:rsid w:val="00F00450"/>
    <w:rsid w:val="00F468C1"/>
    <w:rsid w:val="00FE0290"/>
    <w:rsid w:val="00FE1E60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451F806-816B-4060-80D7-70F46E0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rFonts w:ascii="Brush Script MT" w:hAnsi="Brush Script MT" w:cs="Brush Script MT"/>
      <w:sz w:val="40"/>
      <w:szCs w:val="4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Brush Script MT" w:hAnsi="Brush Script MT" w:cs="Brush Script MT"/>
      <w:sz w:val="36"/>
      <w:szCs w:val="3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1134" w:hanging="1134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9"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Pr>
      <w:rFonts w:ascii="Calibri Light" w:eastAsia="Times New Roman" w:hAnsi="Calibri Light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embloco">
    <w:name w:val="Block Text"/>
    <w:basedOn w:val="Normal"/>
    <w:uiPriority w:val="99"/>
    <w:pPr>
      <w:ind w:left="142" w:right="208"/>
      <w:jc w:val="both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Sandro Alves Silveira</cp:lastModifiedBy>
  <cp:revision>56</cp:revision>
  <dcterms:created xsi:type="dcterms:W3CDTF">2015-01-29T15:57:00Z</dcterms:created>
  <dcterms:modified xsi:type="dcterms:W3CDTF">2019-10-30T16:18:00Z</dcterms:modified>
</cp:coreProperties>
</file>